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48" w:rsidRPr="000B3448" w:rsidRDefault="000B3448" w:rsidP="007C1D9B">
      <w:pPr>
        <w:jc w:val="center"/>
        <w:rPr>
          <w:rFonts w:ascii="Garamond" w:hAnsi="Garamond"/>
          <w:b/>
          <w:sz w:val="32"/>
          <w:szCs w:val="24"/>
        </w:rPr>
      </w:pPr>
      <w:r w:rsidRPr="000B3448">
        <w:rPr>
          <w:rFonts w:ascii="Garamond" w:hAnsi="Garamond"/>
          <w:b/>
          <w:sz w:val="32"/>
          <w:szCs w:val="24"/>
        </w:rPr>
        <w:t>Unit 3: Law and Order – Courts and the American Legal System</w:t>
      </w:r>
      <w:r w:rsidR="007C1D9B">
        <w:rPr>
          <w:rFonts w:ascii="Garamond" w:hAnsi="Garamond"/>
          <w:b/>
          <w:sz w:val="32"/>
          <w:szCs w:val="24"/>
        </w:rPr>
        <w:br/>
        <w:t>Part I – Judicial Branch (Civics, Mr. McDonald)</w:t>
      </w:r>
    </w:p>
    <w:p w:rsidR="007C1D9B" w:rsidRPr="007C1D9B" w:rsidRDefault="007C1D9B" w:rsidP="007C1D9B">
      <w:pPr>
        <w:rPr>
          <w:rFonts w:ascii="Garamond" w:eastAsia="Garamond" w:hAnsi="Garamond" w:cs="Garamond"/>
          <w:b/>
          <w:sz w:val="24"/>
          <w:szCs w:val="24"/>
          <w:u w:val="single"/>
        </w:rPr>
      </w:pPr>
      <w:r w:rsidRPr="007C1D9B">
        <w:rPr>
          <w:rFonts w:ascii="Garamond" w:eastAsia="Garamond" w:hAnsi="Garamond" w:cs="Garamond"/>
          <w:b/>
          <w:sz w:val="24"/>
          <w:szCs w:val="24"/>
          <w:u w:val="single"/>
        </w:rPr>
        <w:t>Overview</w:t>
      </w:r>
      <w:r w:rsidRPr="007C1D9B">
        <w:rPr>
          <w:rFonts w:ascii="Garamond" w:eastAsia="Garamond" w:hAnsi="Garamond" w:cs="Garamond"/>
          <w:b/>
          <w:sz w:val="24"/>
          <w:szCs w:val="24"/>
          <w:u w:val="single"/>
        </w:rPr>
        <w:br/>
      </w:r>
      <w:proofErr w:type="gramStart"/>
      <w:r w:rsidRPr="007C1D9B">
        <w:rPr>
          <w:rFonts w:ascii="Garamond" w:eastAsia="Garamond" w:hAnsi="Garamond" w:cs="Garamond"/>
          <w:sz w:val="24"/>
          <w:szCs w:val="24"/>
        </w:rPr>
        <w:t>Our</w:t>
      </w:r>
      <w:proofErr w:type="gramEnd"/>
      <w:r w:rsidRPr="007C1D9B">
        <w:rPr>
          <w:rFonts w:ascii="Garamond" w:eastAsia="Garamond" w:hAnsi="Garamond" w:cs="Garamond"/>
          <w:sz w:val="24"/>
          <w:szCs w:val="24"/>
        </w:rPr>
        <w:t xml:space="preserve"> </w:t>
      </w:r>
      <w:r w:rsidRPr="007C1D9B">
        <w:rPr>
          <w:rFonts w:ascii="Garamond" w:eastAsia="Garamond" w:hAnsi="Garamond" w:cs="Garamond"/>
          <w:sz w:val="24"/>
          <w:szCs w:val="24"/>
        </w:rPr>
        <w:t>third</w:t>
      </w:r>
      <w:r w:rsidRPr="007C1D9B">
        <w:rPr>
          <w:rFonts w:ascii="Garamond" w:eastAsia="Garamond" w:hAnsi="Garamond" w:cs="Garamond"/>
          <w:sz w:val="24"/>
          <w:szCs w:val="24"/>
        </w:rPr>
        <w:t xml:space="preserve"> unit will focus on </w:t>
      </w:r>
      <w:r w:rsidRPr="007C1D9B">
        <w:rPr>
          <w:rFonts w:ascii="Garamond" w:eastAsia="Garamond" w:hAnsi="Garamond" w:cs="Garamond"/>
          <w:sz w:val="24"/>
          <w:szCs w:val="24"/>
        </w:rPr>
        <w:t>the courts and the American legal system</w:t>
      </w:r>
      <w:r w:rsidRPr="007C1D9B">
        <w:rPr>
          <w:rFonts w:ascii="Garamond" w:eastAsia="Garamond" w:hAnsi="Garamond" w:cs="Garamond"/>
          <w:sz w:val="24"/>
          <w:szCs w:val="24"/>
        </w:rPr>
        <w:t xml:space="preserve">. </w:t>
      </w:r>
      <w:r w:rsidRPr="007C1D9B">
        <w:rPr>
          <w:rFonts w:ascii="Garamond" w:eastAsia="Garamond" w:hAnsi="Garamond" w:cs="Garamond"/>
          <w:sz w:val="24"/>
          <w:szCs w:val="24"/>
        </w:rPr>
        <w:t>Before the holiday break in December, we will investigate the Federal Court system including a look at important Supreme Court Cases. After the break, the second part of the unit will discuss legal rights and responsibilities. During this portion, we will review the Bill of Rights, research additional court cases and watch the documentary 13</w:t>
      </w:r>
      <w:r w:rsidRPr="007C1D9B">
        <w:rPr>
          <w:rFonts w:ascii="Garamond" w:eastAsia="Garamond" w:hAnsi="Garamond" w:cs="Garamond"/>
          <w:sz w:val="24"/>
          <w:szCs w:val="24"/>
          <w:vertAlign w:val="superscript"/>
        </w:rPr>
        <w:t>th</w:t>
      </w:r>
      <w:r w:rsidRPr="007C1D9B">
        <w:rPr>
          <w:rFonts w:ascii="Garamond" w:eastAsia="Garamond" w:hAnsi="Garamond" w:cs="Garamond"/>
          <w:sz w:val="24"/>
          <w:szCs w:val="24"/>
        </w:rPr>
        <w:t xml:space="preserve">. </w:t>
      </w:r>
      <w:r w:rsidRPr="007C1D9B">
        <w:rPr>
          <w:rFonts w:ascii="Garamond" w:eastAsia="Garamond" w:hAnsi="Garamond" w:cs="Garamond"/>
          <w:sz w:val="24"/>
          <w:szCs w:val="24"/>
        </w:rPr>
        <w:t xml:space="preserve">It </w:t>
      </w:r>
      <w:proofErr w:type="gramStart"/>
      <w:r w:rsidRPr="007C1D9B">
        <w:rPr>
          <w:rFonts w:ascii="Garamond" w:eastAsia="Garamond" w:hAnsi="Garamond" w:cs="Garamond"/>
          <w:sz w:val="24"/>
          <w:szCs w:val="24"/>
        </w:rPr>
        <w:t>is expected</w:t>
      </w:r>
      <w:proofErr w:type="gramEnd"/>
      <w:r w:rsidRPr="007C1D9B">
        <w:rPr>
          <w:rFonts w:ascii="Garamond" w:eastAsia="Garamond" w:hAnsi="Garamond" w:cs="Garamond"/>
          <w:sz w:val="24"/>
          <w:szCs w:val="24"/>
        </w:rPr>
        <w:t xml:space="preserve"> that you will complete the homework and be prepared for each class session. Additional copies </w:t>
      </w:r>
      <w:r w:rsidRPr="007C1D9B">
        <w:rPr>
          <w:rFonts w:ascii="Garamond" w:eastAsia="Garamond" w:hAnsi="Garamond" w:cs="Garamond"/>
          <w:sz w:val="24"/>
          <w:szCs w:val="24"/>
        </w:rPr>
        <w:t xml:space="preserve">of course documents are on </w:t>
      </w:r>
      <w:r w:rsidRPr="007C1D9B">
        <w:rPr>
          <w:rFonts w:ascii="Garamond" w:eastAsia="Garamond" w:hAnsi="Garamond" w:cs="Garamond"/>
          <w:sz w:val="24"/>
          <w:szCs w:val="24"/>
        </w:rPr>
        <w:t xml:space="preserve">class website </w:t>
      </w:r>
    </w:p>
    <w:p w:rsidR="007C1D9B" w:rsidRPr="007C1D9B" w:rsidRDefault="007C1D9B" w:rsidP="007C1D9B">
      <w:pPr>
        <w:rPr>
          <w:rFonts w:ascii="Garamond" w:eastAsia="Garamond" w:hAnsi="Garamond" w:cs="Garamond"/>
          <w:b/>
          <w:sz w:val="24"/>
          <w:szCs w:val="24"/>
          <w:u w:val="single"/>
        </w:rPr>
      </w:pPr>
      <w:r w:rsidRPr="007C1D9B">
        <w:rPr>
          <w:rFonts w:ascii="Garamond" w:eastAsia="Garamond" w:hAnsi="Garamond" w:cs="Garamond"/>
          <w:b/>
          <w:sz w:val="24"/>
          <w:szCs w:val="24"/>
          <w:u w:val="single"/>
        </w:rPr>
        <w:t xml:space="preserve">Second Quarter </w:t>
      </w:r>
      <w:r w:rsidRPr="007C1D9B">
        <w:rPr>
          <w:rFonts w:ascii="Garamond" w:eastAsia="Garamond" w:hAnsi="Garamond" w:cs="Garamond"/>
          <w:b/>
          <w:sz w:val="24"/>
          <w:szCs w:val="24"/>
          <w:u w:val="single"/>
        </w:rPr>
        <w:t>Reminders</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Class Expectations</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Tardy</w:t>
      </w:r>
      <w:r w:rsidRPr="007C1D9B">
        <w:rPr>
          <w:rFonts w:ascii="Garamond" w:eastAsia="Garamond" w:hAnsi="Garamond" w:cs="Garamond"/>
        </w:rPr>
        <w:t xml:space="preserve"> - If you are late to class, please sign in at the front table. You will have lunch detention the day for your tardy (additional </w:t>
      </w:r>
      <w:proofErr w:type="spellStart"/>
      <w:r w:rsidRPr="007C1D9B">
        <w:rPr>
          <w:rFonts w:ascii="Garamond" w:eastAsia="Garamond" w:hAnsi="Garamond" w:cs="Garamond"/>
        </w:rPr>
        <w:t>tardies</w:t>
      </w:r>
      <w:proofErr w:type="spellEnd"/>
      <w:r w:rsidRPr="007C1D9B">
        <w:rPr>
          <w:rFonts w:ascii="Garamond" w:eastAsia="Garamond" w:hAnsi="Garamond" w:cs="Garamond"/>
        </w:rPr>
        <w:t xml:space="preserve"> will result in additional detention and administrative action)</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Technology</w:t>
      </w:r>
      <w:r w:rsidRPr="007C1D9B">
        <w:rPr>
          <w:rFonts w:ascii="Garamond" w:eastAsia="Garamond" w:hAnsi="Garamond" w:cs="Garamond"/>
        </w:rPr>
        <w:t xml:space="preserve"> – cell phones, ear buds and additional technology should be stored during class. Items will be confiscated and turned into the front office.</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 xml:space="preserve">Food &amp; Drink </w:t>
      </w:r>
      <w:r w:rsidRPr="007C1D9B">
        <w:rPr>
          <w:rFonts w:ascii="Garamond" w:eastAsia="Garamond" w:hAnsi="Garamond" w:cs="Garamond"/>
        </w:rPr>
        <w:t xml:space="preserve">– due to school policy, these items </w:t>
      </w:r>
      <w:proofErr w:type="gramStart"/>
      <w:r w:rsidRPr="007C1D9B">
        <w:rPr>
          <w:rFonts w:ascii="Garamond" w:eastAsia="Garamond" w:hAnsi="Garamond" w:cs="Garamond"/>
        </w:rPr>
        <w:t>are not permitted</w:t>
      </w:r>
      <w:proofErr w:type="gramEnd"/>
      <w:r w:rsidRPr="007C1D9B">
        <w:rPr>
          <w:rFonts w:ascii="Garamond" w:eastAsia="Garamond" w:hAnsi="Garamond" w:cs="Garamond"/>
        </w:rPr>
        <w:t xml:space="preserve"> in the classroom and should be put away in a backpack.</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Assignments and Assessments</w:t>
      </w:r>
    </w:p>
    <w:p w:rsidR="007C1D9B" w:rsidRPr="002666FF" w:rsidRDefault="007C1D9B" w:rsidP="002666FF">
      <w:pPr>
        <w:pStyle w:val="ListParagraph"/>
        <w:numPr>
          <w:ilvl w:val="1"/>
          <w:numId w:val="1"/>
        </w:numPr>
        <w:rPr>
          <w:rFonts w:ascii="Garamond" w:eastAsia="Garamond" w:hAnsi="Garamond" w:cs="Garamond"/>
        </w:rPr>
      </w:pPr>
      <w:r w:rsidRPr="007C1D9B">
        <w:rPr>
          <w:rFonts w:ascii="Garamond" w:eastAsia="Garamond" w:hAnsi="Garamond" w:cs="Garamond"/>
          <w:b/>
        </w:rPr>
        <w:t xml:space="preserve">Grades </w:t>
      </w:r>
      <w:r w:rsidRPr="007C1D9B">
        <w:rPr>
          <w:rFonts w:ascii="Garamond" w:eastAsia="Garamond" w:hAnsi="Garamond" w:cs="Garamond"/>
        </w:rPr>
        <w:t>– We will continue with the current grade breakdown of our class; 50% of your grade will come from tests and the other 50% of your grade will come from homework and classwork</w:t>
      </w:r>
      <w:r w:rsidR="002666FF">
        <w:rPr>
          <w:rFonts w:ascii="Garamond" w:eastAsia="Garamond" w:hAnsi="Garamond" w:cs="Garamond"/>
        </w:rPr>
        <w:t xml:space="preserve">. Late homework can be turned </w:t>
      </w:r>
      <w:r w:rsidRPr="002666FF">
        <w:rPr>
          <w:rFonts w:ascii="Garamond" w:eastAsia="Garamond" w:hAnsi="Garamond" w:cs="Garamond"/>
        </w:rPr>
        <w:t>in up until the unit test for a maximum of a 50%</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Review</w:t>
      </w:r>
      <w:r w:rsidRPr="007C1D9B">
        <w:rPr>
          <w:rFonts w:ascii="Garamond" w:eastAsia="Garamond" w:hAnsi="Garamond" w:cs="Garamond"/>
        </w:rPr>
        <w:t xml:space="preserve"> – the class period before the test will be set aside for reviewing the material; with that said, it </w:t>
      </w:r>
      <w:proofErr w:type="gramStart"/>
      <w:r w:rsidRPr="007C1D9B">
        <w:rPr>
          <w:rFonts w:ascii="Garamond" w:eastAsia="Garamond" w:hAnsi="Garamond" w:cs="Garamond"/>
        </w:rPr>
        <w:t>is expected</w:t>
      </w:r>
      <w:proofErr w:type="gramEnd"/>
      <w:r w:rsidRPr="007C1D9B">
        <w:rPr>
          <w:rFonts w:ascii="Garamond" w:eastAsia="Garamond" w:hAnsi="Garamond" w:cs="Garamond"/>
        </w:rPr>
        <w:t xml:space="preserve"> that you will still study outside of class and be prepared.</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Resources/Format</w:t>
      </w:r>
      <w:r w:rsidRPr="007C1D9B">
        <w:rPr>
          <w:rFonts w:ascii="Garamond" w:eastAsia="Garamond" w:hAnsi="Garamond" w:cs="Garamond"/>
        </w:rPr>
        <w:t xml:space="preserve"> – </w:t>
      </w:r>
      <w:r w:rsidR="002666FF">
        <w:rPr>
          <w:rFonts w:ascii="Garamond" w:eastAsia="Garamond" w:hAnsi="Garamond" w:cs="Garamond"/>
        </w:rPr>
        <w:t>All tests for second quarter will</w:t>
      </w:r>
      <w:r w:rsidRPr="007C1D9B">
        <w:rPr>
          <w:rFonts w:ascii="Garamond" w:eastAsia="Garamond" w:hAnsi="Garamond" w:cs="Garamond"/>
        </w:rPr>
        <w:t xml:space="preserve"> be open-packet/note; we will no longer have the option of test corrections after the test. </w:t>
      </w:r>
    </w:p>
    <w:p w:rsidR="007C1D9B" w:rsidRDefault="007C1D9B" w:rsidP="002666FF">
      <w:pPr>
        <w:rPr>
          <w:rFonts w:ascii="Garamond" w:eastAsia="Garamond" w:hAnsi="Garamond" w:cs="Garamond"/>
        </w:rPr>
      </w:pPr>
    </w:p>
    <w:p w:rsidR="002666FF" w:rsidRPr="002666FF" w:rsidRDefault="002666FF" w:rsidP="002666FF">
      <w:pPr>
        <w:rPr>
          <w:rFonts w:ascii="Garamond" w:eastAsia="Garamond" w:hAnsi="Garamond" w:cs="Garamond"/>
          <w:b/>
          <w:sz w:val="24"/>
          <w:u w:val="single"/>
        </w:rPr>
      </w:pPr>
      <w:r w:rsidRPr="002666FF">
        <w:rPr>
          <w:rFonts w:ascii="Garamond" w:eastAsia="Garamond" w:hAnsi="Garamond" w:cs="Garamond"/>
          <w:b/>
          <w:sz w:val="24"/>
          <w:u w:val="single"/>
        </w:rPr>
        <w:t>Essential Questions/Objectives</w:t>
      </w:r>
    </w:p>
    <w:p w:rsidR="002666FF" w:rsidRPr="002666FF" w:rsidRDefault="002666FF" w:rsidP="002666FF">
      <w:pPr>
        <w:pStyle w:val="ListParagraph"/>
        <w:numPr>
          <w:ilvl w:val="0"/>
          <w:numId w:val="3"/>
        </w:numPr>
        <w:rPr>
          <w:rFonts w:ascii="Garamond" w:hAnsi="Garamond"/>
        </w:rPr>
      </w:pPr>
      <w:r w:rsidRPr="002666FF">
        <w:rPr>
          <w:rFonts w:ascii="Garamond" w:hAnsi="Garamond"/>
        </w:rPr>
        <w:t xml:space="preserve">How can governments ensure citizens </w:t>
      </w:r>
      <w:proofErr w:type="gramStart"/>
      <w:r w:rsidRPr="002666FF">
        <w:rPr>
          <w:rFonts w:ascii="Garamond" w:hAnsi="Garamond"/>
        </w:rPr>
        <w:t>are treated</w:t>
      </w:r>
      <w:proofErr w:type="gramEnd"/>
      <w:r w:rsidRPr="002666FF">
        <w:rPr>
          <w:rFonts w:ascii="Garamond" w:hAnsi="Garamond"/>
        </w:rPr>
        <w:t xml:space="preserve"> fairly?</w:t>
      </w:r>
    </w:p>
    <w:p w:rsidR="002666FF" w:rsidRPr="002666FF" w:rsidRDefault="002666FF" w:rsidP="002666FF">
      <w:pPr>
        <w:pStyle w:val="ListParagraph"/>
        <w:numPr>
          <w:ilvl w:val="0"/>
          <w:numId w:val="3"/>
        </w:numPr>
        <w:rPr>
          <w:rFonts w:ascii="Garamond" w:hAnsi="Garamond"/>
        </w:rPr>
      </w:pPr>
      <w:r w:rsidRPr="002666FF">
        <w:rPr>
          <w:rFonts w:ascii="Garamond" w:hAnsi="Garamond"/>
        </w:rPr>
        <w:t>Why do people create, structure, and change government?</w:t>
      </w:r>
    </w:p>
    <w:p w:rsidR="002666FF" w:rsidRPr="002666FF" w:rsidRDefault="002666FF" w:rsidP="002666FF">
      <w:pPr>
        <w:pStyle w:val="ListParagraph"/>
        <w:numPr>
          <w:ilvl w:val="0"/>
          <w:numId w:val="3"/>
        </w:numPr>
        <w:rPr>
          <w:rFonts w:ascii="Garamond" w:hAnsi="Garamond"/>
        </w:rPr>
      </w:pPr>
      <w:r w:rsidRPr="002666FF">
        <w:rPr>
          <w:rFonts w:ascii="Garamond" w:hAnsi="Garamond"/>
        </w:rPr>
        <w:t xml:space="preserve">Under our federal system, the </w:t>
      </w:r>
      <w:r>
        <w:rPr>
          <w:rFonts w:ascii="Garamond" w:hAnsi="Garamond"/>
        </w:rPr>
        <w:t>three branches</w:t>
      </w:r>
      <w:r w:rsidRPr="002666FF">
        <w:rPr>
          <w:rFonts w:ascii="Garamond" w:hAnsi="Garamond"/>
        </w:rPr>
        <w:t xml:space="preserve"> share the responsibility of governing the nation. </w:t>
      </w:r>
    </w:p>
    <w:p w:rsidR="002666FF" w:rsidRPr="002666FF" w:rsidRDefault="002666FF" w:rsidP="002666FF">
      <w:pPr>
        <w:pStyle w:val="ListParagraph"/>
        <w:numPr>
          <w:ilvl w:val="0"/>
          <w:numId w:val="3"/>
        </w:numPr>
        <w:rPr>
          <w:rFonts w:ascii="Garamond" w:hAnsi="Garamond"/>
        </w:rPr>
      </w:pPr>
      <w:r w:rsidRPr="002666FF">
        <w:rPr>
          <w:rFonts w:ascii="Garamond" w:hAnsi="Garamond"/>
        </w:rPr>
        <w:t xml:space="preserve">Three levels of federal courts try to ensure that everyone in the </w:t>
      </w:r>
      <w:r>
        <w:rPr>
          <w:rFonts w:ascii="Garamond" w:hAnsi="Garamond"/>
        </w:rPr>
        <w:t>US</w:t>
      </w:r>
      <w:r w:rsidRPr="002666FF">
        <w:rPr>
          <w:rFonts w:ascii="Garamond" w:hAnsi="Garamond"/>
        </w:rPr>
        <w:t xml:space="preserve"> receives equal justice under the law.</w:t>
      </w:r>
    </w:p>
    <w:p w:rsidR="002666FF" w:rsidRPr="002666FF" w:rsidRDefault="002666FF" w:rsidP="002666FF">
      <w:pPr>
        <w:pStyle w:val="ListParagraph"/>
        <w:numPr>
          <w:ilvl w:val="0"/>
          <w:numId w:val="3"/>
        </w:numPr>
        <w:rPr>
          <w:rFonts w:ascii="Garamond" w:hAnsi="Garamond"/>
        </w:rPr>
      </w:pPr>
      <w:r w:rsidRPr="002666FF">
        <w:rPr>
          <w:rFonts w:ascii="Garamond" w:hAnsi="Garamond"/>
        </w:rPr>
        <w:t xml:space="preserve">The different levels of federal courts each deal with a different caseload, ensuring all citizens receive a speedy trial or day in court. </w:t>
      </w:r>
    </w:p>
    <w:p w:rsidR="002666FF" w:rsidRPr="002666FF" w:rsidRDefault="002666FF" w:rsidP="002666FF">
      <w:pPr>
        <w:pStyle w:val="ListParagraph"/>
        <w:numPr>
          <w:ilvl w:val="0"/>
          <w:numId w:val="3"/>
        </w:numPr>
        <w:rPr>
          <w:rFonts w:ascii="Garamond" w:hAnsi="Garamond"/>
        </w:rPr>
      </w:pPr>
      <w:r w:rsidRPr="002666FF">
        <w:rPr>
          <w:rFonts w:ascii="Garamond" w:hAnsi="Garamond"/>
        </w:rPr>
        <w:t xml:space="preserve">The judicial branch </w:t>
      </w:r>
      <w:proofErr w:type="gramStart"/>
      <w:r w:rsidRPr="002666FF">
        <w:rPr>
          <w:rFonts w:ascii="Garamond" w:hAnsi="Garamond"/>
        </w:rPr>
        <w:t>is charged</w:t>
      </w:r>
      <w:proofErr w:type="gramEnd"/>
      <w:r w:rsidRPr="002666FF">
        <w:rPr>
          <w:rFonts w:ascii="Garamond" w:hAnsi="Garamond"/>
        </w:rPr>
        <w:t xml:space="preserve"> with interpreting the law. </w:t>
      </w:r>
    </w:p>
    <w:p w:rsidR="002666FF" w:rsidRPr="002666FF" w:rsidRDefault="002666FF" w:rsidP="002666FF">
      <w:pPr>
        <w:pStyle w:val="ListParagraph"/>
        <w:numPr>
          <w:ilvl w:val="0"/>
          <w:numId w:val="3"/>
        </w:numPr>
        <w:rPr>
          <w:rFonts w:ascii="Garamond" w:hAnsi="Garamond"/>
          <w:sz w:val="22"/>
        </w:rPr>
      </w:pPr>
      <w:r w:rsidRPr="002666FF">
        <w:rPr>
          <w:rFonts w:ascii="Garamond" w:hAnsi="Garamond"/>
        </w:rPr>
        <w:t xml:space="preserve">The Court’s decisions have </w:t>
      </w:r>
      <w:r>
        <w:rPr>
          <w:rFonts w:ascii="Garamond" w:hAnsi="Garamond"/>
        </w:rPr>
        <w:t>long-term</w:t>
      </w:r>
      <w:r w:rsidRPr="002666FF">
        <w:rPr>
          <w:rFonts w:ascii="Garamond" w:hAnsi="Garamond"/>
        </w:rPr>
        <w:t xml:space="preserve"> effects because justices interpret the meaning of the </w:t>
      </w:r>
      <w:r w:rsidRPr="002666FF">
        <w:rPr>
          <w:rFonts w:ascii="Garamond" w:hAnsi="Garamond"/>
          <w:sz w:val="22"/>
        </w:rPr>
        <w:t xml:space="preserve">U.S. Constitution. </w:t>
      </w:r>
    </w:p>
    <w:p w:rsidR="002666FF" w:rsidRPr="002666FF" w:rsidRDefault="002666FF" w:rsidP="002666FF">
      <w:pPr>
        <w:pStyle w:val="ListParagraph"/>
        <w:numPr>
          <w:ilvl w:val="0"/>
          <w:numId w:val="3"/>
        </w:numPr>
        <w:rPr>
          <w:rFonts w:ascii="Garamond" w:eastAsia="Garamond" w:hAnsi="Garamond" w:cs="Garamond"/>
        </w:rPr>
      </w:pPr>
      <w:r w:rsidRPr="002666FF">
        <w:rPr>
          <w:rFonts w:ascii="Garamond" w:hAnsi="Garamond"/>
        </w:rPr>
        <w:t>Supreme Court justices weigh many factors and go through several complex steps before making a decision.</w:t>
      </w:r>
    </w:p>
    <w:p w:rsidR="002666FF" w:rsidRPr="002666FF" w:rsidRDefault="002666FF" w:rsidP="002666FF">
      <w:pPr>
        <w:pStyle w:val="ListParagraph"/>
        <w:numPr>
          <w:ilvl w:val="0"/>
          <w:numId w:val="3"/>
        </w:numPr>
        <w:rPr>
          <w:rFonts w:ascii="Garamond" w:eastAsia="Garamond" w:hAnsi="Garamond" w:cs="Garamond"/>
        </w:rPr>
      </w:pPr>
      <w:r>
        <w:rPr>
          <w:rFonts w:ascii="Garamond" w:hAnsi="Garamond"/>
        </w:rPr>
        <w:t>Key decisions of the Supreme Court have led to major changes in our country.</w:t>
      </w:r>
    </w:p>
    <w:p w:rsidR="007C1D9B" w:rsidRPr="000B3448" w:rsidRDefault="007C1D9B" w:rsidP="000B3448">
      <w:pPr>
        <w:rPr>
          <w:rFonts w:ascii="Garamond" w:hAnsi="Garamond"/>
          <w:b/>
          <w:sz w:val="32"/>
          <w:szCs w:val="24"/>
          <w:u w:val="single"/>
        </w:rPr>
      </w:pPr>
    </w:p>
    <w:p w:rsidR="000B3448" w:rsidRDefault="002666FF">
      <w:pPr>
        <w:rPr>
          <w:rFonts w:ascii="Garamond" w:hAnsi="Garamond"/>
          <w:b/>
          <w:sz w:val="24"/>
          <w:szCs w:val="24"/>
          <w:u w:val="single"/>
        </w:rPr>
      </w:pPr>
      <w:r w:rsidRPr="002666FF">
        <w:rPr>
          <w:rFonts w:ascii="Garamond" w:hAnsi="Garamond"/>
          <w:b/>
          <w:sz w:val="24"/>
          <w:szCs w:val="24"/>
          <w:u w:val="single"/>
        </w:rPr>
        <w:t>Unit Plan</w:t>
      </w:r>
    </w:p>
    <w:p w:rsidR="002666FF"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sidRPr="00DF0A02">
        <w:rPr>
          <w:rFonts w:ascii="Garamond" w:hAnsi="Garamond"/>
          <w:sz w:val="24"/>
          <w:szCs w:val="24"/>
        </w:rPr>
        <w:t>Monday, December 2</w:t>
      </w:r>
    </w:p>
    <w:p w:rsidR="00DF0A02" w:rsidRDefault="00DF0A02" w:rsidP="00DF0A02">
      <w:pPr>
        <w:ind w:left="720"/>
        <w:rPr>
          <w:rFonts w:ascii="Garamond" w:hAnsi="Garamond"/>
          <w:b/>
          <w:sz w:val="24"/>
          <w:szCs w:val="24"/>
        </w:rPr>
      </w:pPr>
      <w:r w:rsidRPr="00DF0A02">
        <w:rPr>
          <w:rFonts w:ascii="Garamond" w:hAnsi="Garamond"/>
          <w:sz w:val="24"/>
          <w:szCs w:val="24"/>
        </w:rPr>
        <w:t>Discussion:</w:t>
      </w:r>
      <w:r>
        <w:rPr>
          <w:rFonts w:ascii="Garamond" w:hAnsi="Garamond"/>
          <w:sz w:val="24"/>
          <w:szCs w:val="24"/>
        </w:rPr>
        <w:t xml:space="preserve"> </w:t>
      </w:r>
      <w:r>
        <w:rPr>
          <w:rFonts w:ascii="Garamond" w:hAnsi="Garamond"/>
          <w:sz w:val="24"/>
          <w:szCs w:val="24"/>
        </w:rPr>
        <w:tab/>
        <w:t>Unit Overview/What Do You Already Know/Basic Vocabulary</w:t>
      </w:r>
      <w:r>
        <w:rPr>
          <w:rFonts w:ascii="Garamond" w:hAnsi="Garamond"/>
          <w:sz w:val="24"/>
          <w:szCs w:val="24"/>
        </w:rPr>
        <w:br/>
        <w:t xml:space="preserve">                        Supreme Court Case Study: Marbury v. Madison</w:t>
      </w:r>
      <w:r w:rsidRPr="00DF0A02">
        <w:rPr>
          <w:rFonts w:ascii="Garamond" w:hAnsi="Garamond"/>
          <w:sz w:val="24"/>
          <w:szCs w:val="24"/>
        </w:rPr>
        <w:br/>
      </w:r>
      <w:r w:rsidRPr="00DF0A02">
        <w:rPr>
          <w:rFonts w:ascii="Garamond" w:hAnsi="Garamond"/>
          <w:b/>
          <w:sz w:val="24"/>
          <w:szCs w:val="24"/>
        </w:rPr>
        <w:t>Homework:</w:t>
      </w:r>
      <w:r>
        <w:rPr>
          <w:rFonts w:ascii="Garamond" w:hAnsi="Garamond"/>
          <w:b/>
          <w:sz w:val="24"/>
          <w:szCs w:val="24"/>
        </w:rPr>
        <w:tab/>
      </w:r>
      <w:r w:rsidR="00227F51">
        <w:rPr>
          <w:rFonts w:ascii="Garamond" w:hAnsi="Garamond"/>
          <w:b/>
          <w:sz w:val="24"/>
          <w:szCs w:val="24"/>
        </w:rPr>
        <w:t>Finish Marbury v. Madison questions</w:t>
      </w:r>
    </w:p>
    <w:p w:rsidR="00DF0A02" w:rsidRDefault="00DF0A02" w:rsidP="00DF0A02">
      <w:pPr>
        <w:ind w:left="720"/>
        <w:rPr>
          <w:rFonts w:ascii="Garamond" w:hAnsi="Garamond"/>
          <w:b/>
          <w:sz w:val="24"/>
          <w:szCs w:val="24"/>
        </w:rPr>
      </w:pPr>
    </w:p>
    <w:p w:rsidR="00DF0A02" w:rsidRDefault="00DF0A02" w:rsidP="00DF0A02">
      <w:pPr>
        <w:ind w:left="720"/>
        <w:rPr>
          <w:rFonts w:ascii="Garamond" w:hAnsi="Garamond"/>
          <w:b/>
          <w:sz w:val="24"/>
          <w:szCs w:val="24"/>
        </w:rPr>
      </w:pP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lastRenderedPageBreak/>
        <w:t>Wednesday, December 4</w:t>
      </w:r>
    </w:p>
    <w:p w:rsidR="00DF0A02" w:rsidRPr="00DF0A02" w:rsidRDefault="00DF0A02" w:rsidP="00942C82">
      <w:pPr>
        <w:ind w:left="720"/>
        <w:rPr>
          <w:rFonts w:ascii="Garamond" w:hAnsi="Garamond"/>
          <w:b/>
          <w:sz w:val="24"/>
          <w:szCs w:val="24"/>
          <w:u w:val="single"/>
        </w:rPr>
      </w:pPr>
      <w:r w:rsidRPr="00DF0A02">
        <w:rPr>
          <w:rFonts w:ascii="Garamond" w:hAnsi="Garamond"/>
          <w:sz w:val="24"/>
          <w:szCs w:val="24"/>
        </w:rPr>
        <w:t>Discussion:</w:t>
      </w:r>
      <w:r>
        <w:rPr>
          <w:rFonts w:ascii="Garamond" w:hAnsi="Garamond"/>
          <w:sz w:val="24"/>
          <w:szCs w:val="24"/>
        </w:rPr>
        <w:tab/>
      </w:r>
      <w:r w:rsidR="00942C82">
        <w:rPr>
          <w:rFonts w:ascii="Garamond" w:hAnsi="Garamond"/>
          <w:sz w:val="24"/>
          <w:szCs w:val="24"/>
        </w:rPr>
        <w:t>Organization of Federal/State Courts</w:t>
      </w:r>
      <w:r w:rsidR="00942C82">
        <w:rPr>
          <w:rFonts w:ascii="Garamond" w:hAnsi="Garamond"/>
          <w:sz w:val="24"/>
          <w:szCs w:val="24"/>
        </w:rPr>
        <w:br/>
        <w:t xml:space="preserve">                        Groups: Who Hears Which Case?</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CC2377">
        <w:rPr>
          <w:rFonts w:ascii="Garamond" w:hAnsi="Garamond"/>
          <w:b/>
          <w:sz w:val="24"/>
          <w:szCs w:val="24"/>
        </w:rPr>
        <w:t>TBD</w:t>
      </w:r>
      <w:r w:rsidR="00CC2377">
        <w:rPr>
          <w:rFonts w:ascii="Garamond" w:hAnsi="Garamond"/>
          <w:b/>
          <w:sz w:val="24"/>
          <w:szCs w:val="24"/>
        </w:rPr>
        <w:tab/>
      </w:r>
      <w:r w:rsidR="00CC2377">
        <w:rPr>
          <w:rFonts w:ascii="Garamond" w:hAnsi="Garamond"/>
          <w:b/>
          <w:sz w:val="24"/>
          <w:szCs w:val="24"/>
        </w:rPr>
        <w:tab/>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Friday, December 6</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t xml:space="preserve">The United States Supreme Court, </w:t>
      </w:r>
      <w:proofErr w:type="gramStart"/>
      <w:r w:rsidR="00942C82">
        <w:rPr>
          <w:rFonts w:ascii="Garamond" w:hAnsi="Garamond"/>
          <w:sz w:val="24"/>
          <w:szCs w:val="24"/>
        </w:rPr>
        <w:t>An</w:t>
      </w:r>
      <w:proofErr w:type="gramEnd"/>
      <w:r w:rsidR="00942C82">
        <w:rPr>
          <w:rFonts w:ascii="Garamond" w:hAnsi="Garamond"/>
          <w:sz w:val="24"/>
          <w:szCs w:val="24"/>
        </w:rPr>
        <w:t xml:space="preserve"> Introduction</w:t>
      </w:r>
      <w:r w:rsidR="00942C82">
        <w:rPr>
          <w:rFonts w:ascii="Garamond" w:hAnsi="Garamond"/>
          <w:sz w:val="24"/>
          <w:szCs w:val="24"/>
        </w:rPr>
        <w:br/>
        <w:t xml:space="preserve">                        Video/Case Analysis: Brown v. Board of Education</w:t>
      </w:r>
      <w:r w:rsidRPr="00DF0A02">
        <w:rPr>
          <w:rFonts w:ascii="Garamond" w:hAnsi="Garamond"/>
          <w:sz w:val="24"/>
          <w:szCs w:val="24"/>
        </w:rPr>
        <w:br/>
      </w:r>
      <w:r w:rsidRPr="00DF0A02">
        <w:rPr>
          <w:rFonts w:ascii="Garamond" w:hAnsi="Garamond"/>
          <w:b/>
          <w:sz w:val="24"/>
          <w:szCs w:val="24"/>
        </w:rPr>
        <w:t>Homework:</w:t>
      </w:r>
      <w:r w:rsidR="00CC2377">
        <w:rPr>
          <w:rFonts w:ascii="Garamond" w:hAnsi="Garamond"/>
          <w:b/>
          <w:sz w:val="24"/>
          <w:szCs w:val="24"/>
        </w:rPr>
        <w:tab/>
        <w:t>TBD</w:t>
      </w:r>
      <w:bookmarkStart w:id="0" w:name="_GoBack"/>
      <w:bookmarkEnd w:id="0"/>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Tuesday, December 10</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t>Deciding Cases at the Supreme Court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t>Obergefell v. Hodges (the assignment will be given in class)</w:t>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Thursday, December 12</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t>Key Supreme Court Case Decisions</w:t>
      </w:r>
      <w:r w:rsidR="00227F51">
        <w:rPr>
          <w:rFonts w:ascii="Garamond" w:hAnsi="Garamond"/>
          <w:sz w:val="24"/>
          <w:szCs w:val="24"/>
        </w:rPr>
        <w:t>, Part I</w:t>
      </w:r>
      <w:r w:rsidR="00942C82">
        <w:rPr>
          <w:rFonts w:ascii="Garamond" w:hAnsi="Garamond"/>
          <w:sz w:val="24"/>
          <w:szCs w:val="24"/>
        </w:rPr>
        <w:t xml:space="preserve"> </w:t>
      </w:r>
      <w:r w:rsidR="00942C82">
        <w:rPr>
          <w:rFonts w:ascii="Garamond" w:hAnsi="Garamond"/>
          <w:sz w:val="24"/>
          <w:szCs w:val="24"/>
        </w:rPr>
        <w:br/>
        <w:t xml:space="preserve">                        Video/Discussion: Roe v. Wade</w:t>
      </w:r>
      <w:r w:rsidR="00942C82">
        <w:rPr>
          <w:rFonts w:ascii="Garamond" w:hAnsi="Garamond"/>
          <w:sz w:val="24"/>
          <w:szCs w:val="24"/>
        </w:rPr>
        <w:br/>
        <w:t xml:space="preserve">                        Groups - Dred Scott v. Sanford, Plessy v. Ferguson, Korematsu v. United States</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t>Finish Supreme Court Case Analysis</w:t>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Monday, December 16</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t xml:space="preserve">Key Supreme Court Case Decisions: </w:t>
      </w:r>
      <w:r w:rsidR="00227F51">
        <w:rPr>
          <w:rFonts w:ascii="Garamond" w:hAnsi="Garamond"/>
          <w:sz w:val="24"/>
          <w:szCs w:val="24"/>
        </w:rPr>
        <w:br/>
        <w:t xml:space="preserve">                        Groups/Discussion: </w:t>
      </w:r>
      <w:r w:rsidR="00942C82">
        <w:rPr>
          <w:rFonts w:ascii="Garamond" w:hAnsi="Garamond"/>
          <w:sz w:val="24"/>
          <w:szCs w:val="24"/>
        </w:rPr>
        <w:t xml:space="preserve">Miranda v. Arizona, </w:t>
      </w:r>
      <w:proofErr w:type="spellStart"/>
      <w:r w:rsidR="00942C82">
        <w:rPr>
          <w:rFonts w:ascii="Garamond" w:hAnsi="Garamond"/>
          <w:sz w:val="24"/>
          <w:szCs w:val="24"/>
        </w:rPr>
        <w:t>Mapp</w:t>
      </w:r>
      <w:proofErr w:type="spellEnd"/>
      <w:r w:rsidR="00942C82">
        <w:rPr>
          <w:rFonts w:ascii="Garamond" w:hAnsi="Garamond"/>
          <w:sz w:val="24"/>
          <w:szCs w:val="24"/>
        </w:rPr>
        <w:t xml:space="preserve"> v. Ohio, Gideon v. Wainwright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t>Circle 50 content terms/concepts from the packet that apply to this unit</w:t>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Wednesday, December 18</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t>Review for test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t>Study for test</w:t>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Friday</w:t>
      </w:r>
      <w:r w:rsidRPr="00DF0A02">
        <w:rPr>
          <w:rFonts w:ascii="Garamond" w:hAnsi="Garamond"/>
          <w:sz w:val="24"/>
          <w:szCs w:val="24"/>
        </w:rPr>
        <w:t>, December 2</w:t>
      </w:r>
      <w:r>
        <w:rPr>
          <w:rFonts w:ascii="Garamond" w:hAnsi="Garamond"/>
          <w:sz w:val="24"/>
          <w:szCs w:val="24"/>
        </w:rPr>
        <w:t>0</w:t>
      </w:r>
    </w:p>
    <w:p w:rsidR="00DF0A02" w:rsidRPr="00DF0A02" w:rsidRDefault="00942C82" w:rsidP="00DF0A02">
      <w:pPr>
        <w:ind w:left="720"/>
        <w:rPr>
          <w:rFonts w:ascii="Garamond" w:hAnsi="Garamond"/>
          <w:b/>
          <w:sz w:val="24"/>
          <w:szCs w:val="24"/>
          <w:u w:val="single"/>
        </w:rPr>
      </w:pPr>
      <w:r w:rsidRPr="00942C82">
        <w:rPr>
          <w:rFonts w:ascii="Garamond" w:hAnsi="Garamond"/>
          <w:sz w:val="32"/>
          <w:szCs w:val="24"/>
        </w:rPr>
        <w:t>TEST: JUDICIAL BRANCH</w:t>
      </w:r>
      <w:r w:rsidRPr="00942C82">
        <w:rPr>
          <w:rFonts w:ascii="Garamond" w:hAnsi="Garamond"/>
          <w:sz w:val="32"/>
          <w:szCs w:val="24"/>
        </w:rPr>
        <w:tab/>
      </w:r>
      <w:r w:rsidR="00DF0A02" w:rsidRPr="00942C82">
        <w:rPr>
          <w:rFonts w:ascii="Garamond" w:hAnsi="Garamond"/>
          <w:sz w:val="32"/>
          <w:szCs w:val="24"/>
        </w:rPr>
        <w:br/>
      </w:r>
      <w:r w:rsidR="00DF0A02" w:rsidRPr="00DF0A02">
        <w:rPr>
          <w:rFonts w:ascii="Garamond" w:hAnsi="Garamond"/>
          <w:b/>
          <w:sz w:val="24"/>
          <w:szCs w:val="24"/>
        </w:rPr>
        <w:t>Homework:</w:t>
      </w:r>
      <w:r>
        <w:rPr>
          <w:rFonts w:ascii="Garamond" w:hAnsi="Garamond"/>
          <w:b/>
          <w:sz w:val="24"/>
          <w:szCs w:val="24"/>
        </w:rPr>
        <w:tab/>
        <w:t>None</w:t>
      </w: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Monday, December 23 – Friday, January 3</w:t>
      </w:r>
    </w:p>
    <w:p w:rsidR="00DF0A02" w:rsidRPr="00DF0A02" w:rsidRDefault="00DF0A02" w:rsidP="00DF0A02">
      <w:pPr>
        <w:ind w:left="720"/>
        <w:rPr>
          <w:rFonts w:ascii="Garamond" w:hAnsi="Garamond"/>
          <w:b/>
          <w:sz w:val="24"/>
          <w:szCs w:val="24"/>
          <w:u w:val="single"/>
        </w:rPr>
      </w:pPr>
      <w:r>
        <w:rPr>
          <w:rFonts w:ascii="Garamond" w:hAnsi="Garamond"/>
          <w:sz w:val="24"/>
          <w:szCs w:val="24"/>
        </w:rPr>
        <w:t>NO SCHOOL – WINTER BREAK</w:t>
      </w:r>
    </w:p>
    <w:p w:rsidR="00DF0A02" w:rsidRPr="00DF0A02" w:rsidRDefault="00DF0A02" w:rsidP="00DF0A02">
      <w:pPr>
        <w:rPr>
          <w:rFonts w:ascii="Garamond" w:hAnsi="Garamond"/>
          <w:b/>
          <w:sz w:val="24"/>
          <w:szCs w:val="24"/>
          <w:u w:val="single"/>
        </w:rPr>
      </w:pPr>
    </w:p>
    <w:sectPr w:rsidR="00DF0A02" w:rsidRPr="00DF0A02" w:rsidSect="000B3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6418"/>
    <w:multiLevelType w:val="hybridMultilevel"/>
    <w:tmpl w:val="7A02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7CEA"/>
    <w:multiLevelType w:val="hybridMultilevel"/>
    <w:tmpl w:val="D6B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6332"/>
    <w:multiLevelType w:val="hybridMultilevel"/>
    <w:tmpl w:val="705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8"/>
    <w:rsid w:val="000B3448"/>
    <w:rsid w:val="00227F51"/>
    <w:rsid w:val="002666FF"/>
    <w:rsid w:val="00435D69"/>
    <w:rsid w:val="005F6F37"/>
    <w:rsid w:val="00720B81"/>
    <w:rsid w:val="007C1D9B"/>
    <w:rsid w:val="00942C82"/>
    <w:rsid w:val="00CC2377"/>
    <w:rsid w:val="00D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EA58"/>
  <w15:chartTrackingRefBased/>
  <w15:docId w15:val="{92ED1DCF-30EF-46B0-B935-77242A2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448"/>
    <w:rPr>
      <w:color w:val="0000FF"/>
      <w:u w:val="single"/>
    </w:rPr>
  </w:style>
  <w:style w:type="paragraph" w:styleId="BalloonText">
    <w:name w:val="Balloon Text"/>
    <w:basedOn w:val="Normal"/>
    <w:link w:val="BalloonTextChar"/>
    <w:uiPriority w:val="99"/>
    <w:semiHidden/>
    <w:unhideWhenUsed/>
    <w:rsid w:val="000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48"/>
    <w:rPr>
      <w:rFonts w:ascii="Segoe UI" w:hAnsi="Segoe UI" w:cs="Segoe UI"/>
      <w:sz w:val="18"/>
      <w:szCs w:val="18"/>
    </w:rPr>
  </w:style>
  <w:style w:type="paragraph" w:styleId="ListParagraph">
    <w:name w:val="List Paragraph"/>
    <w:basedOn w:val="Normal"/>
    <w:uiPriority w:val="34"/>
    <w:qFormat/>
    <w:rsid w:val="007C1D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37F3-F3EF-4F02-9388-7B7E5207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4</cp:revision>
  <cp:lastPrinted>2019-11-25T21:01:00Z</cp:lastPrinted>
  <dcterms:created xsi:type="dcterms:W3CDTF">2019-11-25T14:18:00Z</dcterms:created>
  <dcterms:modified xsi:type="dcterms:W3CDTF">2019-11-25T21:01:00Z</dcterms:modified>
</cp:coreProperties>
</file>