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FB" w:rsidRPr="00EF3DFB" w:rsidRDefault="00EF3DFB" w:rsidP="00EF3DFB">
      <w:pPr>
        <w:spacing w:after="0" w:line="240" w:lineRule="auto"/>
        <w:jc w:val="center"/>
        <w:rPr>
          <w:rFonts w:ascii="Copperplate Gothic Bold" w:eastAsia="Times New Roman" w:hAnsi="Copperplate Gothic Bold" w:cs="Times New Roman"/>
          <w:iCs/>
          <w:color w:val="000000"/>
          <w:sz w:val="24"/>
          <w:szCs w:val="24"/>
          <w:u w:val="single"/>
        </w:rPr>
      </w:pPr>
      <w:r w:rsidRPr="00EF3DFB">
        <w:rPr>
          <w:rFonts w:ascii="Copperplate Gothic Bold" w:eastAsia="Times New Roman" w:hAnsi="Copperplate Gothic Bold" w:cs="Times New Roman"/>
          <w:iCs/>
          <w:color w:val="000000"/>
          <w:sz w:val="24"/>
          <w:szCs w:val="24"/>
          <w:u w:val="single"/>
        </w:rPr>
        <w:t>AP Exam Review: 75 Terms</w:t>
      </w:r>
    </w:p>
    <w:p w:rsidR="00EF3DFB" w:rsidRDefault="00EF3DFB" w:rsidP="00EF3DFB">
      <w:pPr>
        <w:spacing w:after="0" w:line="240" w:lineRule="auto"/>
        <w:rPr>
          <w:rFonts w:ascii="Garamond" w:eastAsia="Times New Roman" w:hAnsi="Garamond" w:cs="Times New Roman"/>
          <w:b/>
          <w:iCs/>
          <w:color w:val="000000"/>
          <w:sz w:val="24"/>
          <w:szCs w:val="24"/>
          <w:u w:val="single"/>
        </w:rPr>
      </w:pPr>
    </w:p>
    <w:p w:rsidR="00EF3DFB" w:rsidRPr="00EF3DFB" w:rsidRDefault="00EF3DFB" w:rsidP="00EF3DFB">
      <w:pPr>
        <w:spacing w:after="0" w:line="240" w:lineRule="auto"/>
        <w:rPr>
          <w:rFonts w:ascii="Garamond" w:eastAsia="Times New Roman" w:hAnsi="Garamond" w:cs="Times New Roman"/>
          <w:i/>
          <w:iCs/>
          <w:color w:val="000000"/>
          <w:sz w:val="24"/>
          <w:szCs w:val="24"/>
        </w:rPr>
      </w:pPr>
      <w:r w:rsidRPr="00EF3DFB">
        <w:rPr>
          <w:rFonts w:ascii="Garamond" w:eastAsia="Times New Roman" w:hAnsi="Garamond" w:cs="Times New Roman"/>
          <w:i/>
          <w:iCs/>
          <w:color w:val="000000"/>
          <w:sz w:val="24"/>
          <w:szCs w:val="24"/>
        </w:rPr>
        <w:t>Directions: Without using any outside resources, and with your partner, define the following terms.</w:t>
      </w:r>
    </w:p>
    <w:p w:rsidR="00EF3DFB" w:rsidRDefault="00EF3DFB" w:rsidP="00EF3DFB">
      <w:pPr>
        <w:spacing w:after="0" w:line="240" w:lineRule="auto"/>
        <w:rPr>
          <w:rFonts w:ascii="Garamond" w:eastAsia="Times New Roman" w:hAnsi="Garamond" w:cs="Times New Roman"/>
          <w:iCs/>
          <w:color w:val="000000"/>
          <w:sz w:val="24"/>
          <w:szCs w:val="24"/>
        </w:rPr>
      </w:pPr>
    </w:p>
    <w:p w:rsidR="00EF3DFB" w:rsidRDefault="00EF3DFB" w:rsidP="00EF3DFB">
      <w:pPr>
        <w:pStyle w:val="ListParagraph"/>
        <w:numPr>
          <w:ilvl w:val="0"/>
          <w:numId w:val="7"/>
        </w:numPr>
        <w:spacing w:after="0" w:line="240" w:lineRule="auto"/>
        <w:rPr>
          <w:rFonts w:ascii="Garamond" w:eastAsia="Times New Roman" w:hAnsi="Garamond" w:cs="Times New Roman"/>
          <w:iCs/>
          <w:color w:val="000000"/>
          <w:sz w:val="24"/>
          <w:szCs w:val="24"/>
        </w:rPr>
        <w:sectPr w:rsidR="00EF3DFB" w:rsidSect="00EF3DFB">
          <w:pgSz w:w="15840" w:h="12240" w:orient="landscape"/>
          <w:pgMar w:top="1440" w:right="1440" w:bottom="1440" w:left="1440" w:header="720" w:footer="720" w:gutter="0"/>
          <w:cols w:space="720"/>
          <w:docGrid w:linePitch="360"/>
        </w:sectPr>
      </w:pP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iCs/>
          <w:color w:val="000000"/>
          <w:sz w:val="24"/>
          <w:szCs w:val="24"/>
        </w:rPr>
        <w:lastRenderedPageBreak/>
        <w:t>Amendment</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iCs/>
          <w:color w:val="000000"/>
          <w:sz w:val="24"/>
          <w:szCs w:val="24"/>
        </w:rPr>
        <w:t>American Revolution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iCs/>
          <w:color w:val="000000"/>
          <w:sz w:val="24"/>
          <w:szCs w:val="24"/>
        </w:rPr>
        <w:t>Amicus curiae</w:t>
      </w:r>
      <w:r w:rsidRPr="00EF3DFB">
        <w:rPr>
          <w:rFonts w:ascii="Garamond" w:eastAsia="Times New Roman" w:hAnsi="Garamond" w:cs="Times New Roman"/>
          <w:color w:val="000000"/>
          <w:sz w:val="24"/>
          <w:szCs w:val="24"/>
        </w:rPr>
        <w:t> brief</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Appellate jurisdiction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Balancing the ticket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Blanket primary</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Block grant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Categorical grant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Checks and balances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 xml:space="preserve">Clear and present danger </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Closed primary</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Cloture</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Commerce clause</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Concurring Opinion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Conference committee</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Constitution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Cooperative federalism</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Declaration of Independence</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Democracy</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Dictatorship</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Direct election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Direct primary</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Dissenting opinion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Divided government </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Draft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lastRenderedPageBreak/>
        <w:t>Elastic clause </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Elite theory</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Entitlements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Establishment clause</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Exclusionary rule</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Executive agreement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Executive order</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Factions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Federalism</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Federalist papers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Filibuster</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Franking privilege</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Gender gap</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General election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Gerrymandering</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Horse race coverage</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Impeachment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Incorporation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Incumbent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Independent leaners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Iron triangle</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Judicial activism</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Judicial restraint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Judicial review</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Laws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lastRenderedPageBreak/>
        <w:t>Line item veto</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Lobbying</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Majority Opinion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Mandates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Miranda warnings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Open primary</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Original jurisdiction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Party identification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Pluralism</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Plurality</w:t>
      </w:r>
    </w:p>
    <w:p w:rsidR="00747BE5" w:rsidRPr="00EF3DFB" w:rsidRDefault="00EF3DFB" w:rsidP="00EF3DFB">
      <w:pPr>
        <w:pStyle w:val="ListParagraph"/>
        <w:numPr>
          <w:ilvl w:val="0"/>
          <w:numId w:val="7"/>
        </w:num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Political Action Committee </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Political culture</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Political socialization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Prior restraint</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Pure independents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Realigning (critical) election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Redistricting</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Reserved powers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Rules Committee</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Rule of Four</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Rule of Law</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Senatorial courtesy</w:t>
      </w:r>
    </w:p>
    <w:p w:rsidR="001955B6" w:rsidRPr="00EF3DFB" w:rsidRDefault="001955B6"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Separation of Powers</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Shays Rebellion</w:t>
      </w:r>
    </w:p>
    <w:p w:rsidR="00747BE5" w:rsidRPr="00EF3DFB" w:rsidRDefault="00747BE5" w:rsidP="00EF3DFB">
      <w:pPr>
        <w:pStyle w:val="ListParagraph"/>
        <w:numPr>
          <w:ilvl w:val="0"/>
          <w:numId w:val="7"/>
        </w:numPr>
        <w:spacing w:after="0" w:line="240" w:lineRule="auto"/>
        <w:rPr>
          <w:rFonts w:ascii="Garamond" w:eastAsia="Times New Roman" w:hAnsi="Garamond" w:cs="Times New Roman"/>
          <w:color w:val="000000"/>
          <w:sz w:val="24"/>
          <w:szCs w:val="24"/>
        </w:rPr>
      </w:pPr>
      <w:r w:rsidRPr="00EF3DFB">
        <w:rPr>
          <w:rFonts w:ascii="Garamond" w:eastAsia="Times New Roman" w:hAnsi="Garamond" w:cs="Times New Roman"/>
          <w:color w:val="000000"/>
          <w:sz w:val="24"/>
          <w:szCs w:val="24"/>
        </w:rPr>
        <w:t>Standing committees</w:t>
      </w:r>
    </w:p>
    <w:p w:rsidR="001955B6" w:rsidRPr="00EF3DFB" w:rsidRDefault="001955B6">
      <w:pPr>
        <w:rPr>
          <w:rFonts w:ascii="Garamond" w:hAnsi="Garamond"/>
          <w:sz w:val="24"/>
          <w:szCs w:val="24"/>
        </w:rPr>
        <w:sectPr w:rsidR="001955B6" w:rsidRPr="00EF3DFB" w:rsidSect="00EF3DFB">
          <w:type w:val="continuous"/>
          <w:pgSz w:w="15840" w:h="12240" w:orient="landscape"/>
          <w:pgMar w:top="1440" w:right="1440" w:bottom="1440" w:left="1440" w:header="720" w:footer="720" w:gutter="0"/>
          <w:cols w:num="3" w:space="720"/>
          <w:docGrid w:linePitch="360"/>
        </w:sectPr>
      </w:pPr>
    </w:p>
    <w:p w:rsidR="00EF3DFB" w:rsidRPr="00EF3DFB" w:rsidRDefault="00EF3DFB">
      <w:pPr>
        <w:rPr>
          <w:rFonts w:ascii="Garamond" w:hAnsi="Garamond"/>
          <w:sz w:val="24"/>
          <w:szCs w:val="24"/>
        </w:rPr>
        <w:sectPr w:rsidR="00EF3DFB" w:rsidRPr="00EF3DFB" w:rsidSect="001955B6">
          <w:type w:val="continuous"/>
          <w:pgSz w:w="15840" w:h="12240" w:orient="landscape"/>
          <w:pgMar w:top="1440" w:right="1440" w:bottom="1440" w:left="1440" w:header="720" w:footer="720" w:gutter="0"/>
          <w:cols w:space="720"/>
          <w:docGrid w:linePitch="360"/>
        </w:sectPr>
      </w:pPr>
    </w:p>
    <w:p w:rsidR="00EF3DFB" w:rsidRDefault="00EF3DFB" w:rsidP="00EF3DFB">
      <w:pPr>
        <w:jc w:val="center"/>
        <w:rPr>
          <w:rFonts w:ascii="Copperplate Gothic Bold" w:hAnsi="Copperplate Gothic Bold"/>
          <w:sz w:val="24"/>
          <w:szCs w:val="24"/>
          <w:u w:val="single"/>
        </w:rPr>
      </w:pPr>
    </w:p>
    <w:p w:rsidR="00EF3DFB" w:rsidRDefault="00EF3DFB" w:rsidP="00EF3DFB">
      <w:pPr>
        <w:jc w:val="center"/>
        <w:rPr>
          <w:rFonts w:ascii="Copperplate Gothic Bold" w:hAnsi="Copperplate Gothic Bold"/>
          <w:sz w:val="24"/>
          <w:szCs w:val="24"/>
          <w:u w:val="single"/>
        </w:rPr>
      </w:pPr>
    </w:p>
    <w:p w:rsidR="0096416C" w:rsidRDefault="00EF3DFB" w:rsidP="00EF3DFB">
      <w:pPr>
        <w:jc w:val="center"/>
        <w:rPr>
          <w:rFonts w:ascii="Copperplate Gothic Bold" w:hAnsi="Copperplate Gothic Bold"/>
          <w:sz w:val="24"/>
          <w:szCs w:val="24"/>
          <w:u w:val="single"/>
        </w:rPr>
      </w:pPr>
      <w:r w:rsidRPr="00EF3DFB">
        <w:rPr>
          <w:rFonts w:ascii="Copperplate Gothic Bold" w:hAnsi="Copperplate Gothic Bold"/>
          <w:sz w:val="24"/>
          <w:szCs w:val="24"/>
          <w:u w:val="single"/>
        </w:rPr>
        <w:lastRenderedPageBreak/>
        <w:t>AP Exam Review: Presidents</w:t>
      </w:r>
    </w:p>
    <w:p w:rsidR="00EF3DFB" w:rsidRDefault="00EF3DFB" w:rsidP="00EF3DFB">
      <w:pPr>
        <w:rPr>
          <w:rFonts w:ascii="Garamond" w:hAnsi="Garamond"/>
          <w:i/>
          <w:sz w:val="24"/>
          <w:szCs w:val="24"/>
        </w:rPr>
      </w:pPr>
      <w:r w:rsidRPr="00EF3DFB">
        <w:rPr>
          <w:rFonts w:ascii="Garamond" w:hAnsi="Garamond"/>
          <w:i/>
          <w:sz w:val="24"/>
          <w:szCs w:val="24"/>
        </w:rPr>
        <w:t>Directions: Write down three course-related details for each of the following presidents. For example, for George Washington, you might write (a) farewell address encouraged people to avoid parties and foreign affairs, (b) established the first cabinet of four positions, and (c) created the precedent of le</w:t>
      </w:r>
      <w:r w:rsidR="004B2FDE">
        <w:rPr>
          <w:rFonts w:ascii="Garamond" w:hAnsi="Garamond"/>
          <w:i/>
          <w:sz w:val="24"/>
          <w:szCs w:val="24"/>
        </w:rPr>
        <w:t>aving after two terms</w:t>
      </w:r>
    </w:p>
    <w:p w:rsidR="00EF3DFB"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Thomas Jefferson</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James Madison</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Andrew Jackson</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Abraham Lincoln</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Herbert Hoover</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Franklin Roosevelt</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Dwight D. Eisenhower</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John F. Kennedy</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Lyndon Johnson</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Richard Nixon</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Ronald Reagan</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George H.W. Bush</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Bill Clinton</w:t>
      </w:r>
    </w:p>
    <w:p w:rsidR="004B2FDE" w:rsidRPr="004B2FDE" w:rsidRDefault="004B2FDE" w:rsidP="004B2FDE">
      <w:pPr>
        <w:pStyle w:val="ListParagraph"/>
        <w:numPr>
          <w:ilvl w:val="0"/>
          <w:numId w:val="9"/>
        </w:numPr>
        <w:spacing w:line="480" w:lineRule="auto"/>
        <w:rPr>
          <w:rFonts w:ascii="Garamond" w:hAnsi="Garamond"/>
        </w:rPr>
      </w:pPr>
      <w:r w:rsidRPr="004B2FDE">
        <w:rPr>
          <w:rFonts w:ascii="Garamond" w:hAnsi="Garamond"/>
        </w:rPr>
        <w:t>George W. Bush</w:t>
      </w:r>
    </w:p>
    <w:p w:rsidR="00EF3DFB" w:rsidRPr="004B2FDE" w:rsidRDefault="004B2FDE" w:rsidP="00EF3DFB">
      <w:pPr>
        <w:pStyle w:val="ListParagraph"/>
        <w:numPr>
          <w:ilvl w:val="0"/>
          <w:numId w:val="9"/>
        </w:numPr>
        <w:spacing w:line="480" w:lineRule="auto"/>
        <w:rPr>
          <w:rFonts w:ascii="Garamond" w:hAnsi="Garamond"/>
        </w:rPr>
      </w:pPr>
      <w:r w:rsidRPr="004B2FDE">
        <w:rPr>
          <w:rFonts w:ascii="Garamond" w:hAnsi="Garamond"/>
        </w:rPr>
        <w:t>Barack Obama</w:t>
      </w:r>
      <w:bookmarkStart w:id="0" w:name="_GoBack"/>
      <w:bookmarkEnd w:id="0"/>
    </w:p>
    <w:sectPr w:rsidR="00EF3DFB" w:rsidRPr="004B2FDE" w:rsidSect="001955B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25" w:rsidRDefault="00C20225" w:rsidP="00EF3DFB">
      <w:pPr>
        <w:spacing w:after="0" w:line="240" w:lineRule="auto"/>
      </w:pPr>
      <w:r>
        <w:separator/>
      </w:r>
    </w:p>
  </w:endnote>
  <w:endnote w:type="continuationSeparator" w:id="0">
    <w:p w:rsidR="00C20225" w:rsidRDefault="00C20225" w:rsidP="00EF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25" w:rsidRDefault="00C20225" w:rsidP="00EF3DFB">
      <w:pPr>
        <w:spacing w:after="0" w:line="240" w:lineRule="auto"/>
      </w:pPr>
      <w:r>
        <w:separator/>
      </w:r>
    </w:p>
  </w:footnote>
  <w:footnote w:type="continuationSeparator" w:id="0">
    <w:p w:rsidR="00C20225" w:rsidRDefault="00C20225" w:rsidP="00EF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943"/>
    <w:multiLevelType w:val="hybridMultilevel"/>
    <w:tmpl w:val="929C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A2FCE"/>
    <w:multiLevelType w:val="hybridMultilevel"/>
    <w:tmpl w:val="7DF0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240FE"/>
    <w:multiLevelType w:val="hybridMultilevel"/>
    <w:tmpl w:val="352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A423B"/>
    <w:multiLevelType w:val="hybridMultilevel"/>
    <w:tmpl w:val="36C81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01696"/>
    <w:multiLevelType w:val="hybridMultilevel"/>
    <w:tmpl w:val="6AD4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4786E"/>
    <w:multiLevelType w:val="hybridMultilevel"/>
    <w:tmpl w:val="E3F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B5DE9"/>
    <w:multiLevelType w:val="hybridMultilevel"/>
    <w:tmpl w:val="0E9A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D6175"/>
    <w:multiLevelType w:val="hybridMultilevel"/>
    <w:tmpl w:val="02EA3C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83154"/>
    <w:multiLevelType w:val="hybridMultilevel"/>
    <w:tmpl w:val="419C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E5"/>
    <w:rsid w:val="001955B6"/>
    <w:rsid w:val="004B2FDE"/>
    <w:rsid w:val="00747BE5"/>
    <w:rsid w:val="0096416C"/>
    <w:rsid w:val="00C20225"/>
    <w:rsid w:val="00E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E5"/>
    <w:pPr>
      <w:ind w:left="720"/>
      <w:contextualSpacing/>
    </w:pPr>
  </w:style>
  <w:style w:type="paragraph" w:styleId="Header">
    <w:name w:val="header"/>
    <w:basedOn w:val="Normal"/>
    <w:link w:val="HeaderChar"/>
    <w:uiPriority w:val="99"/>
    <w:unhideWhenUsed/>
    <w:rsid w:val="00EF3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FB"/>
  </w:style>
  <w:style w:type="paragraph" w:styleId="Footer">
    <w:name w:val="footer"/>
    <w:basedOn w:val="Normal"/>
    <w:link w:val="FooterChar"/>
    <w:uiPriority w:val="99"/>
    <w:unhideWhenUsed/>
    <w:rsid w:val="00EF3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E5"/>
    <w:pPr>
      <w:ind w:left="720"/>
      <w:contextualSpacing/>
    </w:pPr>
  </w:style>
  <w:style w:type="paragraph" w:styleId="Header">
    <w:name w:val="header"/>
    <w:basedOn w:val="Normal"/>
    <w:link w:val="HeaderChar"/>
    <w:uiPriority w:val="99"/>
    <w:unhideWhenUsed/>
    <w:rsid w:val="00EF3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FB"/>
  </w:style>
  <w:style w:type="paragraph" w:styleId="Footer">
    <w:name w:val="footer"/>
    <w:basedOn w:val="Normal"/>
    <w:link w:val="FooterChar"/>
    <w:uiPriority w:val="99"/>
    <w:unhideWhenUsed/>
    <w:rsid w:val="00EF3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2018-04-29T19:49:00Z</dcterms:created>
  <dcterms:modified xsi:type="dcterms:W3CDTF">2018-04-29T19:49:00Z</dcterms:modified>
</cp:coreProperties>
</file>