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2A4" w:rsidRDefault="00363BD4">
      <w:pPr>
        <w:contextualSpacing w:val="0"/>
        <w:jc w:val="center"/>
        <w:rPr>
          <w:b/>
        </w:rPr>
      </w:pPr>
      <w:bookmarkStart w:id="0" w:name="_GoBack"/>
      <w:bookmarkEnd w:id="0"/>
      <w:r>
        <w:rPr>
          <w:b/>
        </w:rPr>
        <w:t>Example Annotated Bibliography</w:t>
      </w:r>
    </w:p>
    <w:p w:rsidR="00DD52A4" w:rsidRDefault="00363BD4">
      <w:pPr>
        <w:widowControl w:val="0"/>
        <w:spacing w:before="76" w:line="240" w:lineRule="auto"/>
        <w:ind w:left="-90"/>
        <w:contextualSpacing w:val="0"/>
        <w:rPr>
          <w:rFonts w:ascii="Times New Roman" w:eastAsia="Times New Roman" w:hAnsi="Times New Roman" w:cs="Times New Roman"/>
          <w:color w:val="252525"/>
          <w:sz w:val="24"/>
          <w:szCs w:val="24"/>
        </w:rPr>
      </w:pPr>
      <w:proofErr w:type="spellStart"/>
      <w:proofErr w:type="gramStart"/>
      <w:r>
        <w:rPr>
          <w:rFonts w:ascii="Times New Roman" w:eastAsia="Times New Roman" w:hAnsi="Times New Roman" w:cs="Times New Roman"/>
          <w:color w:val="252525"/>
          <w:sz w:val="24"/>
          <w:szCs w:val="24"/>
        </w:rPr>
        <w:t>Goldschneider</w:t>
      </w:r>
      <w:proofErr w:type="spellEnd"/>
      <w:r>
        <w:rPr>
          <w:rFonts w:ascii="Times New Roman" w:eastAsia="Times New Roman" w:hAnsi="Times New Roman" w:cs="Times New Roman"/>
          <w:color w:val="252525"/>
          <w:sz w:val="24"/>
          <w:szCs w:val="24"/>
        </w:rPr>
        <w:t xml:space="preserve">, F. K., Waite, L. J., &amp; </w:t>
      </w:r>
      <w:proofErr w:type="spellStart"/>
      <w:r>
        <w:rPr>
          <w:rFonts w:ascii="Times New Roman" w:eastAsia="Times New Roman" w:hAnsi="Times New Roman" w:cs="Times New Roman"/>
          <w:color w:val="252525"/>
          <w:sz w:val="24"/>
          <w:szCs w:val="24"/>
        </w:rPr>
        <w:t>Witsberger</w:t>
      </w:r>
      <w:proofErr w:type="spellEnd"/>
      <w:r>
        <w:rPr>
          <w:rFonts w:ascii="Times New Roman" w:eastAsia="Times New Roman" w:hAnsi="Times New Roman" w:cs="Times New Roman"/>
          <w:color w:val="252525"/>
          <w:sz w:val="24"/>
          <w:szCs w:val="24"/>
        </w:rPr>
        <w:t>, C. (1986).</w:t>
      </w:r>
      <w:proofErr w:type="gramEnd"/>
      <w:r>
        <w:rPr>
          <w:rFonts w:ascii="Times New Roman" w:eastAsia="Times New Roman" w:hAnsi="Times New Roman" w:cs="Times New Roman"/>
          <w:color w:val="252525"/>
          <w:sz w:val="24"/>
          <w:szCs w:val="24"/>
        </w:rPr>
        <w:t xml:space="preserve"> Nonfamily living and the erosion of   </w:t>
      </w:r>
    </w:p>
    <w:p w:rsidR="00DD52A4" w:rsidRDefault="00363BD4">
      <w:pPr>
        <w:widowControl w:val="0"/>
        <w:spacing w:before="76" w:line="240" w:lineRule="auto"/>
        <w:ind w:left="-90"/>
        <w:contextualSpacing w:val="0"/>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 xml:space="preserve">        </w:t>
      </w:r>
      <w:proofErr w:type="gramStart"/>
      <w:r>
        <w:rPr>
          <w:rFonts w:ascii="Times New Roman" w:eastAsia="Times New Roman" w:hAnsi="Times New Roman" w:cs="Times New Roman"/>
          <w:color w:val="252525"/>
          <w:sz w:val="24"/>
          <w:szCs w:val="24"/>
        </w:rPr>
        <w:t>traditional</w:t>
      </w:r>
      <w:proofErr w:type="gramEnd"/>
      <w:r>
        <w:rPr>
          <w:rFonts w:ascii="Times New Roman" w:eastAsia="Times New Roman" w:hAnsi="Times New Roman" w:cs="Times New Roman"/>
          <w:color w:val="252525"/>
          <w:sz w:val="24"/>
          <w:szCs w:val="24"/>
        </w:rPr>
        <w:t xml:space="preserve"> family orientations among young adults. </w:t>
      </w:r>
      <w:r>
        <w:rPr>
          <w:rFonts w:ascii="Times New Roman" w:eastAsia="Times New Roman" w:hAnsi="Times New Roman" w:cs="Times New Roman"/>
          <w:i/>
          <w:color w:val="252525"/>
          <w:sz w:val="24"/>
          <w:szCs w:val="24"/>
        </w:rPr>
        <w:t>American Sociological Review</w:t>
      </w:r>
      <w:r>
        <w:rPr>
          <w:rFonts w:ascii="Times New Roman" w:eastAsia="Times New Roman" w:hAnsi="Times New Roman" w:cs="Times New Roman"/>
          <w:color w:val="252525"/>
          <w:sz w:val="24"/>
          <w:szCs w:val="24"/>
        </w:rPr>
        <w:t xml:space="preserve">, 51(4), </w:t>
      </w:r>
    </w:p>
    <w:p w:rsidR="00DD52A4" w:rsidRDefault="00363BD4">
      <w:pPr>
        <w:widowControl w:val="0"/>
        <w:spacing w:before="76" w:line="240" w:lineRule="auto"/>
        <w:ind w:left="-90"/>
        <w:contextualSpacing w:val="0"/>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 xml:space="preserve">         </w:t>
      </w:r>
      <w:proofErr w:type="gramStart"/>
      <w:r>
        <w:rPr>
          <w:rFonts w:ascii="Times New Roman" w:eastAsia="Times New Roman" w:hAnsi="Times New Roman" w:cs="Times New Roman"/>
          <w:color w:val="252525"/>
          <w:sz w:val="24"/>
          <w:szCs w:val="24"/>
        </w:rPr>
        <w:t>541-554.</w:t>
      </w:r>
      <w:proofErr w:type="gramEnd"/>
      <w:r>
        <w:rPr>
          <w:rFonts w:ascii="Times New Roman" w:eastAsia="Times New Roman" w:hAnsi="Times New Roman" w:cs="Times New Roman"/>
          <w:color w:val="252525"/>
          <w:sz w:val="24"/>
          <w:szCs w:val="24"/>
        </w:rPr>
        <w:t xml:space="preserve">  </w:t>
      </w:r>
    </w:p>
    <w:p w:rsidR="00DD52A4" w:rsidRDefault="00DD52A4">
      <w:pPr>
        <w:widowControl w:val="0"/>
        <w:spacing w:before="76" w:line="240" w:lineRule="auto"/>
        <w:ind w:left="220"/>
        <w:contextualSpacing w:val="0"/>
        <w:rPr>
          <w:rFonts w:ascii="Times New Roman" w:eastAsia="Times New Roman" w:hAnsi="Times New Roman" w:cs="Times New Roman"/>
          <w:color w:val="252525"/>
          <w:sz w:val="24"/>
          <w:szCs w:val="24"/>
        </w:rPr>
      </w:pPr>
    </w:p>
    <w:p w:rsidR="00DD52A4" w:rsidRDefault="00363BD4">
      <w:pPr>
        <w:widowControl w:val="0"/>
        <w:spacing w:before="76" w:line="240" w:lineRule="auto"/>
        <w:ind w:left="220"/>
        <w:contextualSpacing w:val="0"/>
        <w:rPr>
          <w:rFonts w:ascii="Calibri" w:eastAsia="Calibri" w:hAnsi="Calibri" w:cs="Calibri"/>
          <w:color w:val="252525"/>
          <w:sz w:val="24"/>
          <w:szCs w:val="24"/>
        </w:rPr>
      </w:pPr>
      <w:proofErr w:type="gramStart"/>
      <w:r>
        <w:rPr>
          <w:rFonts w:ascii="Calibri" w:eastAsia="Calibri" w:hAnsi="Calibri" w:cs="Calibri"/>
          <w:color w:val="252525"/>
          <w:sz w:val="24"/>
          <w:szCs w:val="24"/>
        </w:rPr>
        <w:t>The authors, researchers at the Rand Corporation and Brown University, use data from the national Longitudinal Surveys of Young Women and Young Men to test their hypothesis that non-family living by young adults alters their attitudes, values, plans, and e</w:t>
      </w:r>
      <w:r>
        <w:rPr>
          <w:rFonts w:ascii="Calibri" w:eastAsia="Calibri" w:hAnsi="Calibri" w:cs="Calibri"/>
          <w:color w:val="252525"/>
          <w:sz w:val="24"/>
          <w:szCs w:val="24"/>
        </w:rPr>
        <w:t>xpectations, moving them away from their belief in traditional sex roles.</w:t>
      </w:r>
      <w:proofErr w:type="gramEnd"/>
      <w:r>
        <w:rPr>
          <w:rFonts w:ascii="Calibri" w:eastAsia="Calibri" w:hAnsi="Calibri" w:cs="Calibri"/>
          <w:color w:val="252525"/>
          <w:sz w:val="24"/>
          <w:szCs w:val="24"/>
        </w:rPr>
        <w:t xml:space="preserve"> They find their hypothesis </w:t>
      </w:r>
      <w:r>
        <w:rPr>
          <w:rFonts w:ascii="Calibri" w:eastAsia="Calibri" w:hAnsi="Calibri" w:cs="Calibri"/>
          <w:color w:val="252525"/>
          <w:sz w:val="24"/>
          <w:szCs w:val="24"/>
          <w:u w:val="single"/>
        </w:rPr>
        <w:t>strongly supported</w:t>
      </w:r>
      <w:r>
        <w:rPr>
          <w:rFonts w:ascii="Calibri" w:eastAsia="Calibri" w:hAnsi="Calibri" w:cs="Calibri"/>
          <w:color w:val="252525"/>
          <w:sz w:val="24"/>
          <w:szCs w:val="24"/>
        </w:rPr>
        <w:t xml:space="preserve"> in young females, while the effects were fewer in studies of young males. Data included 83% of females and 56% of males were impacted in</w:t>
      </w:r>
      <w:r>
        <w:rPr>
          <w:rFonts w:ascii="Calibri" w:eastAsia="Calibri" w:hAnsi="Calibri" w:cs="Calibri"/>
          <w:color w:val="252525"/>
          <w:sz w:val="24"/>
          <w:szCs w:val="24"/>
        </w:rPr>
        <w:t xml:space="preserve"> the study. </w:t>
      </w:r>
      <w:proofErr w:type="gramStart"/>
      <w:r>
        <w:rPr>
          <w:rFonts w:ascii="Calibri" w:eastAsia="Calibri" w:hAnsi="Calibri" w:cs="Calibri"/>
          <w:color w:val="252525"/>
          <w:sz w:val="24"/>
          <w:szCs w:val="24"/>
        </w:rPr>
        <w:t>Increasing the time away from parents before marrying increased individualism, self-sufficiency, and changes in attitudes about families.</w:t>
      </w:r>
      <w:proofErr w:type="gramEnd"/>
      <w:r>
        <w:rPr>
          <w:rFonts w:ascii="Calibri" w:eastAsia="Calibri" w:hAnsi="Calibri" w:cs="Calibri"/>
          <w:color w:val="252525"/>
          <w:sz w:val="24"/>
          <w:szCs w:val="24"/>
        </w:rPr>
        <w:t xml:space="preserve"> This article helped me understand that the real focus is on the female gender and I am going to narrow my </w:t>
      </w:r>
      <w:r>
        <w:rPr>
          <w:rFonts w:ascii="Calibri" w:eastAsia="Calibri" w:hAnsi="Calibri" w:cs="Calibri"/>
          <w:color w:val="252525"/>
          <w:sz w:val="24"/>
          <w:szCs w:val="24"/>
        </w:rPr>
        <w:t>research to just females.</w:t>
      </w:r>
    </w:p>
    <w:p w:rsidR="00DD52A4" w:rsidRDefault="00DD52A4">
      <w:pPr>
        <w:contextualSpacing w:val="0"/>
        <w:jc w:val="center"/>
        <w:rPr>
          <w:b/>
        </w:rPr>
      </w:pPr>
    </w:p>
    <w:p w:rsidR="00DD52A4" w:rsidRDefault="00DD52A4">
      <w:pPr>
        <w:contextualSpacing w:val="0"/>
        <w:jc w:val="center"/>
      </w:pPr>
    </w:p>
    <w:p w:rsidR="00DD52A4" w:rsidRDefault="00DD52A4">
      <w:pPr>
        <w:contextualSpacing w:val="0"/>
        <w:jc w:val="center"/>
      </w:pPr>
    </w:p>
    <w:p w:rsidR="00DD52A4" w:rsidRDefault="00363BD4">
      <w:pPr>
        <w:contextualSpacing w:val="0"/>
        <w:jc w:val="center"/>
        <w:rPr>
          <w:b/>
        </w:rPr>
      </w:pPr>
      <w:r>
        <w:rPr>
          <w:b/>
        </w:rPr>
        <w:t>Annotated Bibliography Template</w:t>
      </w:r>
    </w:p>
    <w:p w:rsidR="00DD52A4" w:rsidRDefault="00DD52A4">
      <w:pPr>
        <w:spacing w:line="240" w:lineRule="auto"/>
        <w:contextualSpacing w:val="0"/>
        <w:rPr>
          <w:rFonts w:ascii="Times New Roman" w:eastAsia="Times New Roman" w:hAnsi="Times New Roman" w:cs="Times New Roman"/>
          <w:sz w:val="24"/>
          <w:szCs w:val="24"/>
        </w:rPr>
      </w:pPr>
    </w:p>
    <w:p w:rsidR="00DD52A4" w:rsidRDefault="00363BD4">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author(s) of this article (</w:t>
      </w:r>
      <w:r>
        <w:rPr>
          <w:rFonts w:ascii="Times New Roman" w:eastAsia="Times New Roman" w:hAnsi="Times New Roman" w:cs="Times New Roman"/>
          <w:sz w:val="24"/>
          <w:szCs w:val="24"/>
          <w:u w:val="single"/>
        </w:rPr>
        <w:t>insert names here</w:t>
      </w:r>
      <w:r>
        <w:rPr>
          <w:rFonts w:ascii="Times New Roman" w:eastAsia="Times New Roman" w:hAnsi="Times New Roman" w:cs="Times New Roman"/>
          <w:sz w:val="24"/>
          <w:szCs w:val="24"/>
        </w:rPr>
        <w:t>) published this article in (</w:t>
      </w:r>
      <w:r>
        <w:rPr>
          <w:rFonts w:ascii="Times New Roman" w:eastAsia="Times New Roman" w:hAnsi="Times New Roman" w:cs="Times New Roman"/>
          <w:sz w:val="24"/>
          <w:szCs w:val="24"/>
          <w:u w:val="single"/>
        </w:rPr>
        <w:t>enter year here</w:t>
      </w:r>
      <w:r>
        <w:rPr>
          <w:rFonts w:ascii="Times New Roman" w:eastAsia="Times New Roman" w:hAnsi="Times New Roman" w:cs="Times New Roman"/>
          <w:sz w:val="24"/>
          <w:szCs w:val="24"/>
        </w:rPr>
        <w:t xml:space="preserve">) with the </w:t>
      </w:r>
      <w:proofErr w:type="gramStart"/>
      <w:r>
        <w:rPr>
          <w:rFonts w:ascii="Times New Roman" w:eastAsia="Times New Roman" w:hAnsi="Times New Roman" w:cs="Times New Roman"/>
          <w:sz w:val="24"/>
          <w:szCs w:val="24"/>
        </w:rPr>
        <w:t>intent</w:t>
      </w:r>
      <w:proofErr w:type="gramEnd"/>
      <w:r>
        <w:rPr>
          <w:rFonts w:ascii="Times New Roman" w:eastAsia="Times New Roman" w:hAnsi="Times New Roman" w:cs="Times New Roman"/>
          <w:sz w:val="24"/>
          <w:szCs w:val="24"/>
        </w:rPr>
        <w:t xml:space="preserve"> of informing (</w:t>
      </w:r>
      <w:r>
        <w:rPr>
          <w:rFonts w:ascii="Times New Roman" w:eastAsia="Times New Roman" w:hAnsi="Times New Roman" w:cs="Times New Roman"/>
          <w:sz w:val="24"/>
          <w:szCs w:val="24"/>
          <w:u w:val="single"/>
        </w:rPr>
        <w:t>enter intended audience here</w:t>
      </w:r>
      <w:r>
        <w:rPr>
          <w:rFonts w:ascii="Times New Roman" w:eastAsia="Times New Roman" w:hAnsi="Times New Roman" w:cs="Times New Roman"/>
          <w:sz w:val="24"/>
          <w:szCs w:val="24"/>
        </w:rPr>
        <w:t>) about (</w:t>
      </w:r>
      <w:r>
        <w:rPr>
          <w:rFonts w:ascii="Times New Roman" w:eastAsia="Times New Roman" w:hAnsi="Times New Roman" w:cs="Times New Roman"/>
          <w:sz w:val="24"/>
          <w:szCs w:val="24"/>
          <w:u w:val="single"/>
        </w:rPr>
        <w:t>enter a short description of what</w:t>
      </w:r>
      <w:r>
        <w:rPr>
          <w:rFonts w:ascii="Times New Roman" w:eastAsia="Times New Roman" w:hAnsi="Times New Roman" w:cs="Times New Roman"/>
          <w:sz w:val="24"/>
          <w:szCs w:val="24"/>
          <w:u w:val="single"/>
        </w:rPr>
        <w:t xml:space="preserve"> the article’s argument is here</w:t>
      </w:r>
      <w:r>
        <w:rPr>
          <w:rFonts w:ascii="Times New Roman" w:eastAsia="Times New Roman" w:hAnsi="Times New Roman" w:cs="Times New Roman"/>
          <w:sz w:val="24"/>
          <w:szCs w:val="24"/>
        </w:rPr>
        <w:t>). The argument is supported by ________________. The author(s) use ________________________________ to provide evidence for _______________________________</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discuss the credibility of the evidence). The authors claim _______</w:t>
      </w:r>
      <w:r>
        <w:rPr>
          <w:rFonts w:ascii="Times New Roman" w:eastAsia="Times New Roman" w:hAnsi="Times New Roman" w:cs="Times New Roman"/>
          <w:sz w:val="24"/>
          <w:szCs w:val="24"/>
        </w:rPr>
        <w:t>______________. The author(s) is credible and has authority because (</w:t>
      </w:r>
      <w:r>
        <w:rPr>
          <w:rFonts w:ascii="Times New Roman" w:eastAsia="Times New Roman" w:hAnsi="Times New Roman" w:cs="Times New Roman"/>
          <w:sz w:val="24"/>
          <w:szCs w:val="24"/>
          <w:u w:val="single"/>
        </w:rPr>
        <w:t>describe the author’s expertise here [RAVEN]</w:t>
      </w:r>
      <w:r>
        <w:rPr>
          <w:rFonts w:ascii="Times New Roman" w:eastAsia="Times New Roman" w:hAnsi="Times New Roman" w:cs="Times New Roman"/>
          <w:sz w:val="24"/>
          <w:szCs w:val="24"/>
        </w:rPr>
        <w:t>). The authors</w:t>
      </w:r>
      <w:r>
        <w:rPr>
          <w:rFonts w:ascii="Helvetica Neue" w:eastAsia="Helvetica Neue" w:hAnsi="Helvetica Neue" w:cs="Helvetica Neue"/>
          <w:sz w:val="24"/>
          <w:szCs w:val="24"/>
        </w:rPr>
        <w:t xml:space="preserve">’ </w:t>
      </w:r>
      <w:r>
        <w:rPr>
          <w:rFonts w:ascii="Times New Roman" w:eastAsia="Times New Roman" w:hAnsi="Times New Roman" w:cs="Times New Roman"/>
          <w:sz w:val="24"/>
          <w:szCs w:val="24"/>
        </w:rPr>
        <w:t>conclusion (or process) is of interest to me in my research on (</w:t>
      </w:r>
      <w:r>
        <w:rPr>
          <w:rFonts w:ascii="Times New Roman" w:eastAsia="Times New Roman" w:hAnsi="Times New Roman" w:cs="Times New Roman"/>
          <w:sz w:val="24"/>
          <w:szCs w:val="24"/>
          <w:u w:val="single"/>
        </w:rPr>
        <w:t>enter your research topic here</w:t>
      </w:r>
      <w:r>
        <w:rPr>
          <w:rFonts w:ascii="Times New Roman" w:eastAsia="Times New Roman" w:hAnsi="Times New Roman" w:cs="Times New Roman"/>
          <w:sz w:val="24"/>
          <w:szCs w:val="24"/>
        </w:rPr>
        <w:t>) because ________________________________.</w:t>
      </w:r>
    </w:p>
    <w:p w:rsidR="00DD52A4" w:rsidRDefault="00DD52A4">
      <w:pPr>
        <w:spacing w:line="240" w:lineRule="auto"/>
        <w:contextualSpacing w:val="0"/>
        <w:rPr>
          <w:rFonts w:ascii="Times New Roman" w:eastAsia="Times New Roman" w:hAnsi="Times New Roman" w:cs="Times New Roman"/>
          <w:sz w:val="24"/>
          <w:szCs w:val="24"/>
        </w:rPr>
      </w:pPr>
    </w:p>
    <w:p w:rsidR="00DD52A4" w:rsidRDefault="00DD52A4">
      <w:pPr>
        <w:spacing w:line="240" w:lineRule="auto"/>
        <w:contextualSpacing w:val="0"/>
        <w:rPr>
          <w:rFonts w:ascii="Times New Roman" w:eastAsia="Times New Roman" w:hAnsi="Times New Roman" w:cs="Times New Roman"/>
          <w:sz w:val="24"/>
          <w:szCs w:val="24"/>
        </w:rPr>
      </w:pPr>
    </w:p>
    <w:p w:rsidR="00DD52A4" w:rsidRDefault="00363BD4">
      <w:pP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Remember…</w:t>
      </w:r>
    </w:p>
    <w:p w:rsidR="00DD52A4" w:rsidRDefault="00DD52A4">
      <w:pPr>
        <w:spacing w:line="240" w:lineRule="auto"/>
        <w:contextualSpacing w:val="0"/>
        <w:rPr>
          <w:rFonts w:ascii="Times New Roman" w:eastAsia="Times New Roman" w:hAnsi="Times New Roman" w:cs="Times New Roman"/>
          <w:b/>
          <w:sz w:val="24"/>
          <w:szCs w:val="24"/>
        </w:rPr>
      </w:pPr>
    </w:p>
    <w:p w:rsidR="00DD52A4" w:rsidRDefault="00363BD4">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This is merely a template that can help you create annotations for the annotated bibliography. You do not have to fill in something for every blank, but you will be making your task easier if you try</w:t>
      </w:r>
      <w:r>
        <w:rPr>
          <w:rFonts w:ascii="Times New Roman" w:eastAsia="Times New Roman" w:hAnsi="Times New Roman" w:cs="Times New Roman"/>
          <w:sz w:val="24"/>
          <w:szCs w:val="24"/>
        </w:rPr>
        <w:t xml:space="preserve"> to create descriptive annotations for yourself. Remember to document whether or not you think the source will be useful to you in your research. If you believe it is useful, document why you think it is useful and if you think it will change the shape of </w:t>
      </w:r>
      <w:r>
        <w:rPr>
          <w:rFonts w:ascii="Times New Roman" w:eastAsia="Times New Roman" w:hAnsi="Times New Roman" w:cs="Times New Roman"/>
          <w:sz w:val="24"/>
          <w:szCs w:val="24"/>
        </w:rPr>
        <w:t>your research. You should also document the type of method the author uses in their study. This is the basis of your IRR.</w:t>
      </w:r>
    </w:p>
    <w:p w:rsidR="00DD52A4" w:rsidRDefault="00DD52A4">
      <w:pPr>
        <w:spacing w:line="240" w:lineRule="auto"/>
        <w:contextualSpacing w:val="0"/>
        <w:rPr>
          <w:rFonts w:ascii="Times New Roman" w:eastAsia="Times New Roman" w:hAnsi="Times New Roman" w:cs="Times New Roman"/>
          <w:sz w:val="24"/>
          <w:szCs w:val="24"/>
        </w:rPr>
      </w:pPr>
    </w:p>
    <w:p w:rsidR="00DD52A4" w:rsidRDefault="00363BD4">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Be sure that as you write your annotations you are clearly addressing the questions and elements in Row 2 and 3 of your rubric for th</w:t>
      </w:r>
      <w:r>
        <w:rPr>
          <w:rFonts w:ascii="Times New Roman" w:eastAsia="Times New Roman" w:hAnsi="Times New Roman" w:cs="Times New Roman"/>
          <w:sz w:val="24"/>
          <w:szCs w:val="24"/>
        </w:rPr>
        <w:t xml:space="preserve">e IRR. Be strategic with your choices as you write - you need to remember that the AB/IRR is assessed as a whole document, thus you don’t need to address all parts of RAVEN for each source, but you </w:t>
      </w:r>
      <w:r>
        <w:rPr>
          <w:rFonts w:ascii="Times New Roman" w:eastAsia="Times New Roman" w:hAnsi="Times New Roman" w:cs="Times New Roman"/>
          <w:i/>
          <w:sz w:val="24"/>
          <w:szCs w:val="24"/>
        </w:rPr>
        <w:t>should</w:t>
      </w:r>
      <w:r>
        <w:rPr>
          <w:rFonts w:ascii="Times New Roman" w:eastAsia="Times New Roman" w:hAnsi="Times New Roman" w:cs="Times New Roman"/>
          <w:sz w:val="24"/>
          <w:szCs w:val="24"/>
        </w:rPr>
        <w:t xml:space="preserve"> address all parts of RAVEN across the entire AB/IRR</w:t>
      </w:r>
      <w:r>
        <w:rPr>
          <w:rFonts w:ascii="Times New Roman" w:eastAsia="Times New Roman" w:hAnsi="Times New Roman" w:cs="Times New Roman"/>
          <w:sz w:val="24"/>
          <w:szCs w:val="24"/>
        </w:rPr>
        <w:t>.</w:t>
      </w:r>
    </w:p>
    <w:sectPr w:rsidR="00DD52A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
  <w:rsids>
    <w:rsidRoot w:val="00DD52A4"/>
    <w:rsid w:val="00363BD4"/>
    <w:rsid w:val="00DD5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2018-10-13T00:27:00Z</dcterms:created>
  <dcterms:modified xsi:type="dcterms:W3CDTF">2018-10-13T00:27:00Z</dcterms:modified>
</cp:coreProperties>
</file>